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944" w:type="pct"/>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72"/>
        <w:gridCol w:w="2268"/>
        <w:gridCol w:w="6298"/>
      </w:tblGrid>
      <w:tr w:rsidR="0039786B" w:rsidRPr="0039786B" w:rsidTr="0039786B">
        <w:trPr>
          <w:trHeight w:val="284"/>
        </w:trPr>
        <w:tc>
          <w:tcPr>
            <w:tcW w:w="572" w:type="dxa"/>
            <w:shd w:val="clear" w:color="auto" w:fill="auto"/>
            <w:noWrap/>
            <w:vAlign w:val="center"/>
            <w:hideMark/>
          </w:tcPr>
          <w:p w:rsidR="0039786B" w:rsidRPr="0039786B" w:rsidRDefault="0039786B" w:rsidP="0039786B">
            <w:pPr>
              <w:spacing w:after="0" w:line="240" w:lineRule="auto"/>
              <w:jc w:val="center"/>
              <w:rPr>
                <w:rFonts w:ascii="Times New Roman" w:eastAsia="Times New Roman" w:hAnsi="Times New Roman" w:cs="Times New Roman"/>
                <w:b/>
                <w:bCs/>
                <w:color w:val="000000"/>
                <w:lang w:eastAsia="id-ID"/>
              </w:rPr>
            </w:pPr>
            <w:r w:rsidRPr="0039786B">
              <w:rPr>
                <w:rFonts w:ascii="Times New Roman" w:eastAsia="Times New Roman" w:hAnsi="Times New Roman" w:cs="Times New Roman"/>
                <w:b/>
                <w:bCs/>
                <w:color w:val="000000"/>
                <w:lang w:eastAsia="id-ID"/>
              </w:rPr>
              <w:t>No</w:t>
            </w:r>
          </w:p>
        </w:tc>
        <w:tc>
          <w:tcPr>
            <w:tcW w:w="2268" w:type="dxa"/>
            <w:shd w:val="clear" w:color="auto" w:fill="auto"/>
            <w:noWrap/>
            <w:vAlign w:val="center"/>
            <w:hideMark/>
          </w:tcPr>
          <w:p w:rsidR="0039786B" w:rsidRPr="0039786B" w:rsidRDefault="0039786B" w:rsidP="0039786B">
            <w:pPr>
              <w:spacing w:after="0" w:line="240" w:lineRule="auto"/>
              <w:jc w:val="center"/>
              <w:rPr>
                <w:rFonts w:ascii="Times New Roman" w:eastAsia="Times New Roman" w:hAnsi="Times New Roman" w:cs="Times New Roman"/>
                <w:b/>
                <w:bCs/>
                <w:color w:val="000000"/>
                <w:lang w:eastAsia="id-ID"/>
              </w:rPr>
            </w:pPr>
            <w:r w:rsidRPr="0039786B">
              <w:rPr>
                <w:rFonts w:ascii="Times New Roman" w:eastAsia="Times New Roman" w:hAnsi="Times New Roman" w:cs="Times New Roman"/>
                <w:b/>
                <w:bCs/>
                <w:color w:val="000000"/>
                <w:lang w:eastAsia="id-ID"/>
              </w:rPr>
              <w:t>Sumber Data</w:t>
            </w:r>
          </w:p>
        </w:tc>
        <w:tc>
          <w:tcPr>
            <w:tcW w:w="6298" w:type="dxa"/>
            <w:shd w:val="clear" w:color="auto" w:fill="auto"/>
            <w:vAlign w:val="center"/>
            <w:hideMark/>
          </w:tcPr>
          <w:p w:rsidR="0039786B" w:rsidRPr="0039786B" w:rsidRDefault="0039786B" w:rsidP="0039786B">
            <w:pPr>
              <w:spacing w:after="0" w:line="240" w:lineRule="auto"/>
              <w:jc w:val="center"/>
              <w:rPr>
                <w:rFonts w:ascii="Times New Roman" w:eastAsia="Times New Roman" w:hAnsi="Times New Roman" w:cs="Times New Roman"/>
                <w:b/>
                <w:bCs/>
                <w:color w:val="000000"/>
                <w:lang w:eastAsia="id-ID"/>
              </w:rPr>
            </w:pPr>
            <w:r w:rsidRPr="0039786B">
              <w:rPr>
                <w:rFonts w:ascii="Times New Roman" w:eastAsia="Times New Roman" w:hAnsi="Times New Roman" w:cs="Times New Roman"/>
                <w:b/>
                <w:bCs/>
                <w:color w:val="000000"/>
                <w:lang w:eastAsia="id-ID"/>
              </w:rPr>
              <w:t>Field Note</w:t>
            </w:r>
          </w:p>
        </w:tc>
      </w:tr>
      <w:tr w:rsidR="0039786B" w:rsidRPr="0039786B" w:rsidTr="0039786B">
        <w:trPr>
          <w:trHeight w:val="284"/>
        </w:trPr>
        <w:tc>
          <w:tcPr>
            <w:tcW w:w="572" w:type="dxa"/>
            <w:shd w:val="clear" w:color="auto" w:fill="auto"/>
            <w:noWrap/>
            <w:vAlign w:val="center"/>
            <w:hideMark/>
          </w:tcPr>
          <w:p w:rsidR="0039786B" w:rsidRPr="0039786B" w:rsidRDefault="0039786B" w:rsidP="0039786B">
            <w:pPr>
              <w:spacing w:after="0" w:line="240" w:lineRule="auto"/>
              <w:jc w:val="center"/>
              <w:rPr>
                <w:rFonts w:ascii="Times New Roman" w:eastAsia="Times New Roman" w:hAnsi="Times New Roman" w:cs="Times New Roman"/>
                <w:color w:val="000000"/>
                <w:lang w:eastAsia="id-ID"/>
              </w:rPr>
            </w:pPr>
            <w:r w:rsidRPr="0039786B">
              <w:rPr>
                <w:rFonts w:ascii="Times New Roman" w:eastAsia="Times New Roman" w:hAnsi="Times New Roman" w:cs="Times New Roman"/>
                <w:color w:val="000000"/>
                <w:lang w:eastAsia="id-ID"/>
              </w:rPr>
              <w:t> </w:t>
            </w:r>
          </w:p>
        </w:tc>
        <w:tc>
          <w:tcPr>
            <w:tcW w:w="2268" w:type="dxa"/>
            <w:shd w:val="clear" w:color="auto" w:fill="auto"/>
            <w:noWrap/>
            <w:vAlign w:val="center"/>
            <w:hideMark/>
          </w:tcPr>
          <w:p w:rsidR="0039786B" w:rsidRPr="0039786B" w:rsidRDefault="0039786B" w:rsidP="0039786B">
            <w:pPr>
              <w:spacing w:after="0" w:line="240" w:lineRule="auto"/>
              <w:rPr>
                <w:rFonts w:ascii="Times New Roman" w:eastAsia="Times New Roman" w:hAnsi="Times New Roman" w:cs="Times New Roman"/>
                <w:color w:val="000000"/>
                <w:lang w:eastAsia="id-ID"/>
              </w:rPr>
            </w:pPr>
            <w:r w:rsidRPr="0039786B">
              <w:rPr>
                <w:rFonts w:ascii="Times New Roman" w:eastAsia="Times New Roman" w:hAnsi="Times New Roman" w:cs="Times New Roman"/>
                <w:color w:val="000000"/>
                <w:lang w:eastAsia="id-ID"/>
              </w:rPr>
              <w:t>pada kode pertanyaan Aia</w:t>
            </w:r>
          </w:p>
        </w:tc>
        <w:tc>
          <w:tcPr>
            <w:tcW w:w="6298" w:type="dxa"/>
            <w:shd w:val="clear" w:color="auto" w:fill="auto"/>
            <w:vAlign w:val="bottom"/>
            <w:hideMark/>
          </w:tcPr>
          <w:p w:rsidR="0039786B" w:rsidRPr="0039786B" w:rsidRDefault="0039786B" w:rsidP="0039786B">
            <w:pPr>
              <w:spacing w:after="0" w:line="240" w:lineRule="auto"/>
              <w:rPr>
                <w:rFonts w:ascii="Times New Roman" w:eastAsia="Times New Roman" w:hAnsi="Times New Roman" w:cs="Times New Roman"/>
                <w:color w:val="000000"/>
                <w:lang w:eastAsia="id-ID"/>
              </w:rPr>
            </w:pPr>
            <w:r w:rsidRPr="0039786B">
              <w:rPr>
                <w:rFonts w:ascii="Times New Roman" w:eastAsia="Times New Roman" w:hAnsi="Times New Roman" w:cs="Times New Roman"/>
                <w:color w:val="000000"/>
                <w:lang w:eastAsia="id-ID"/>
              </w:rPr>
              <w:t xml:space="preserve">menurut informasi yang berhasil digali, kesepakatan untuk kembali ke Perda 8 tahun 2003 adalah atas desakan GAPKI yang mengadakan pertemuan di kantor Gubernur Kalteng. Barangkali Gubernur dan Bupati dan DPRD Prov, DPRD Kab/Kota ingin memelihara iklim usaha </w:t>
            </w:r>
          </w:p>
        </w:tc>
      </w:tr>
      <w:tr w:rsidR="0039786B" w:rsidRPr="0039786B" w:rsidTr="0039786B">
        <w:trPr>
          <w:trHeight w:val="284"/>
        </w:trPr>
        <w:tc>
          <w:tcPr>
            <w:tcW w:w="572" w:type="dxa"/>
            <w:shd w:val="clear" w:color="auto" w:fill="auto"/>
            <w:noWrap/>
            <w:vAlign w:val="center"/>
            <w:hideMark/>
          </w:tcPr>
          <w:p w:rsidR="0039786B" w:rsidRPr="0039786B" w:rsidRDefault="0039786B" w:rsidP="0039786B">
            <w:pPr>
              <w:spacing w:after="0" w:line="240" w:lineRule="auto"/>
              <w:jc w:val="center"/>
              <w:rPr>
                <w:rFonts w:ascii="Times New Roman" w:eastAsia="Times New Roman" w:hAnsi="Times New Roman" w:cs="Times New Roman"/>
                <w:color w:val="000000"/>
                <w:lang w:eastAsia="id-ID"/>
              </w:rPr>
            </w:pPr>
            <w:r w:rsidRPr="0039786B">
              <w:rPr>
                <w:rFonts w:ascii="Times New Roman" w:eastAsia="Times New Roman" w:hAnsi="Times New Roman" w:cs="Times New Roman"/>
                <w:color w:val="000000"/>
                <w:lang w:eastAsia="id-ID"/>
              </w:rPr>
              <w:t> </w:t>
            </w:r>
          </w:p>
        </w:tc>
        <w:tc>
          <w:tcPr>
            <w:tcW w:w="2268" w:type="dxa"/>
            <w:shd w:val="clear" w:color="auto" w:fill="auto"/>
            <w:noWrap/>
            <w:vAlign w:val="center"/>
            <w:hideMark/>
          </w:tcPr>
          <w:p w:rsidR="0039786B" w:rsidRPr="0039786B" w:rsidRDefault="0039786B" w:rsidP="0039786B">
            <w:pPr>
              <w:spacing w:after="0" w:line="240" w:lineRule="auto"/>
              <w:rPr>
                <w:rFonts w:ascii="Times New Roman" w:eastAsia="Times New Roman" w:hAnsi="Times New Roman" w:cs="Times New Roman"/>
                <w:color w:val="000000"/>
                <w:lang w:eastAsia="id-ID"/>
              </w:rPr>
            </w:pPr>
            <w:r w:rsidRPr="0039786B">
              <w:rPr>
                <w:rFonts w:ascii="Times New Roman" w:eastAsia="Times New Roman" w:hAnsi="Times New Roman" w:cs="Times New Roman"/>
                <w:color w:val="000000"/>
                <w:lang w:eastAsia="id-ID"/>
              </w:rPr>
              <w:t>pada kode AId2</w:t>
            </w:r>
          </w:p>
        </w:tc>
        <w:tc>
          <w:tcPr>
            <w:tcW w:w="6298" w:type="dxa"/>
            <w:shd w:val="clear" w:color="auto" w:fill="auto"/>
            <w:vAlign w:val="bottom"/>
            <w:hideMark/>
          </w:tcPr>
          <w:p w:rsidR="0039786B" w:rsidRPr="0039786B" w:rsidRDefault="0039786B" w:rsidP="0039786B">
            <w:pPr>
              <w:spacing w:after="0" w:line="240" w:lineRule="auto"/>
              <w:rPr>
                <w:rFonts w:ascii="Times New Roman" w:eastAsia="Times New Roman" w:hAnsi="Times New Roman" w:cs="Times New Roman"/>
                <w:color w:val="000000"/>
                <w:lang w:eastAsia="id-ID"/>
              </w:rPr>
            </w:pPr>
            <w:r w:rsidRPr="0039786B">
              <w:rPr>
                <w:rFonts w:ascii="Times New Roman" w:eastAsia="Times New Roman" w:hAnsi="Times New Roman" w:cs="Times New Roman"/>
                <w:color w:val="000000"/>
                <w:lang w:eastAsia="id-ID"/>
              </w:rPr>
              <w:t xml:space="preserve">SK Gub tekait Pembentukan Tim Penyelesaian Sengketa Lahan langsung diketuai Guberur dan dibantu sekretariat dan beranggotakan Kepala SKPD terkait (sperti Dihut, Disbun, dll). Sayang sekali hingga Jumat 12 Okt 2012 saat dicoba dikontak ulang, pejabat ybs sdg diluar sehingga no dan tahun SK tdk didapatkan. </w:t>
            </w:r>
          </w:p>
        </w:tc>
      </w:tr>
      <w:tr w:rsidR="0039786B" w:rsidRPr="0039786B" w:rsidTr="0039786B">
        <w:trPr>
          <w:trHeight w:val="284"/>
        </w:trPr>
        <w:tc>
          <w:tcPr>
            <w:tcW w:w="572" w:type="dxa"/>
            <w:shd w:val="clear" w:color="auto" w:fill="auto"/>
            <w:noWrap/>
            <w:vAlign w:val="center"/>
            <w:hideMark/>
          </w:tcPr>
          <w:p w:rsidR="0039786B" w:rsidRPr="0039786B" w:rsidRDefault="0039786B" w:rsidP="0039786B">
            <w:pPr>
              <w:spacing w:after="0" w:line="240" w:lineRule="auto"/>
              <w:jc w:val="center"/>
              <w:rPr>
                <w:rFonts w:ascii="Times New Roman" w:eastAsia="Times New Roman" w:hAnsi="Times New Roman" w:cs="Times New Roman"/>
                <w:color w:val="000000"/>
                <w:lang w:eastAsia="id-ID"/>
              </w:rPr>
            </w:pPr>
            <w:r w:rsidRPr="0039786B">
              <w:rPr>
                <w:rFonts w:ascii="Times New Roman" w:eastAsia="Times New Roman" w:hAnsi="Times New Roman" w:cs="Times New Roman"/>
                <w:color w:val="000000"/>
                <w:lang w:eastAsia="id-ID"/>
              </w:rPr>
              <w:t> </w:t>
            </w:r>
          </w:p>
        </w:tc>
        <w:tc>
          <w:tcPr>
            <w:tcW w:w="2268" w:type="dxa"/>
            <w:shd w:val="clear" w:color="auto" w:fill="auto"/>
            <w:vAlign w:val="center"/>
            <w:hideMark/>
          </w:tcPr>
          <w:p w:rsidR="0039786B" w:rsidRPr="0039786B" w:rsidRDefault="0039786B" w:rsidP="0039786B">
            <w:pPr>
              <w:spacing w:after="0" w:line="240" w:lineRule="auto"/>
              <w:rPr>
                <w:rFonts w:ascii="Times New Roman" w:eastAsia="Times New Roman" w:hAnsi="Times New Roman" w:cs="Times New Roman"/>
                <w:color w:val="000000"/>
                <w:lang w:eastAsia="id-ID"/>
              </w:rPr>
            </w:pPr>
            <w:r w:rsidRPr="0039786B">
              <w:rPr>
                <w:rFonts w:ascii="Times New Roman" w:eastAsia="Times New Roman" w:hAnsi="Times New Roman" w:cs="Times New Roman"/>
                <w:color w:val="000000"/>
                <w:lang w:eastAsia="id-ID"/>
              </w:rPr>
              <w:t>pada kode pertanyaan AIVe1 terkait mekanisme penyelesaiankonflik</w:t>
            </w:r>
          </w:p>
        </w:tc>
        <w:tc>
          <w:tcPr>
            <w:tcW w:w="6298" w:type="dxa"/>
            <w:shd w:val="clear" w:color="auto" w:fill="auto"/>
            <w:vAlign w:val="bottom"/>
            <w:hideMark/>
          </w:tcPr>
          <w:p w:rsidR="0039786B" w:rsidRPr="0039786B" w:rsidRDefault="0039786B" w:rsidP="0039786B">
            <w:pPr>
              <w:spacing w:after="0" w:line="240" w:lineRule="auto"/>
              <w:rPr>
                <w:rFonts w:ascii="Times New Roman" w:eastAsia="Times New Roman" w:hAnsi="Times New Roman" w:cs="Times New Roman"/>
                <w:color w:val="000000"/>
                <w:lang w:eastAsia="id-ID"/>
              </w:rPr>
            </w:pPr>
            <w:r w:rsidRPr="0039786B">
              <w:rPr>
                <w:rFonts w:ascii="Times New Roman" w:eastAsia="Times New Roman" w:hAnsi="Times New Roman" w:cs="Times New Roman"/>
                <w:color w:val="000000"/>
                <w:lang w:eastAsia="id-ID"/>
              </w:rPr>
              <w:t>data diambil dari http://walhi.or.id/id/ruang-media/walhi-di-media/berita-kebijakan-psda/2069-konflik-lahan-tim-penyelesaian-dibentuk.html diunduh 28 Sept 2012 jam 22.45 WIB</w:t>
            </w:r>
          </w:p>
        </w:tc>
      </w:tr>
      <w:tr w:rsidR="0039786B" w:rsidRPr="0039786B" w:rsidTr="0039786B">
        <w:trPr>
          <w:trHeight w:val="284"/>
        </w:trPr>
        <w:tc>
          <w:tcPr>
            <w:tcW w:w="572" w:type="dxa"/>
            <w:shd w:val="clear" w:color="auto" w:fill="auto"/>
            <w:noWrap/>
            <w:vAlign w:val="center"/>
            <w:hideMark/>
          </w:tcPr>
          <w:p w:rsidR="0039786B" w:rsidRPr="0039786B" w:rsidRDefault="0039786B" w:rsidP="0039786B">
            <w:pPr>
              <w:spacing w:after="0" w:line="240" w:lineRule="auto"/>
              <w:jc w:val="center"/>
              <w:rPr>
                <w:rFonts w:ascii="Times New Roman" w:eastAsia="Times New Roman" w:hAnsi="Times New Roman" w:cs="Times New Roman"/>
                <w:color w:val="000000"/>
                <w:lang w:eastAsia="id-ID"/>
              </w:rPr>
            </w:pPr>
            <w:r w:rsidRPr="0039786B">
              <w:rPr>
                <w:rFonts w:ascii="Times New Roman" w:eastAsia="Times New Roman" w:hAnsi="Times New Roman" w:cs="Times New Roman"/>
                <w:color w:val="000000"/>
                <w:lang w:eastAsia="id-ID"/>
              </w:rPr>
              <w:t> </w:t>
            </w:r>
          </w:p>
        </w:tc>
        <w:tc>
          <w:tcPr>
            <w:tcW w:w="2268" w:type="dxa"/>
            <w:shd w:val="clear" w:color="auto" w:fill="auto"/>
            <w:vAlign w:val="center"/>
            <w:hideMark/>
          </w:tcPr>
          <w:p w:rsidR="0039786B" w:rsidRPr="0039786B" w:rsidRDefault="0039786B" w:rsidP="0039786B">
            <w:pPr>
              <w:spacing w:after="0" w:line="240" w:lineRule="auto"/>
              <w:rPr>
                <w:rFonts w:ascii="Times New Roman" w:eastAsia="Times New Roman" w:hAnsi="Times New Roman" w:cs="Times New Roman"/>
                <w:color w:val="000000"/>
                <w:lang w:eastAsia="id-ID"/>
              </w:rPr>
            </w:pPr>
            <w:r w:rsidRPr="0039786B">
              <w:rPr>
                <w:rFonts w:ascii="Times New Roman" w:eastAsia="Times New Roman" w:hAnsi="Times New Roman" w:cs="Times New Roman"/>
                <w:color w:val="000000"/>
                <w:lang w:eastAsia="id-ID"/>
              </w:rPr>
              <w:t>terkait kode pertanyaan Bid tentang SOP Penyelesaian Konflik Perencanaan Hutan</w:t>
            </w:r>
          </w:p>
        </w:tc>
        <w:tc>
          <w:tcPr>
            <w:tcW w:w="6298" w:type="dxa"/>
            <w:shd w:val="clear" w:color="auto" w:fill="auto"/>
            <w:vAlign w:val="bottom"/>
            <w:hideMark/>
          </w:tcPr>
          <w:p w:rsidR="0039786B" w:rsidRPr="0039786B" w:rsidRDefault="0039786B" w:rsidP="0039786B">
            <w:pPr>
              <w:spacing w:after="0" w:line="240" w:lineRule="auto"/>
              <w:rPr>
                <w:rFonts w:ascii="Times New Roman" w:eastAsia="Times New Roman" w:hAnsi="Times New Roman" w:cs="Times New Roman"/>
                <w:color w:val="000000"/>
                <w:lang w:eastAsia="id-ID"/>
              </w:rPr>
            </w:pPr>
            <w:r w:rsidRPr="0039786B">
              <w:rPr>
                <w:rFonts w:ascii="Times New Roman" w:eastAsia="Times New Roman" w:hAnsi="Times New Roman" w:cs="Times New Roman"/>
                <w:color w:val="000000"/>
                <w:lang w:eastAsia="id-ID"/>
              </w:rPr>
              <w:t>Oleh pejabat Dishut dikatakan belum ada SOP penyelesaian konflik akan tetapi sesungguhnya Gubernur telah membuat tim khusus , sebuah tim yang bertugas untuk memfasilitasi konflik lahan dan kebun di kalteng, dengan mengedepankan kearifan lokal terutama didasari Perda Adat No. 18 tahun 2008 mengenai Lembaga Adat Prov Kalteng. berikut informasimedia: http://media.hariantabengan.com/index/detailpalangkarayaberitatext/id/29322Kotim%20Terbanyak%20Kasus%20Sengketa%20Lahan</w:t>
            </w:r>
          </w:p>
        </w:tc>
      </w:tr>
      <w:tr w:rsidR="0039786B" w:rsidRPr="0039786B" w:rsidTr="0039786B">
        <w:trPr>
          <w:trHeight w:val="284"/>
        </w:trPr>
        <w:tc>
          <w:tcPr>
            <w:tcW w:w="572" w:type="dxa"/>
            <w:shd w:val="clear" w:color="auto" w:fill="auto"/>
            <w:noWrap/>
            <w:vAlign w:val="center"/>
            <w:hideMark/>
          </w:tcPr>
          <w:p w:rsidR="0039786B" w:rsidRPr="0039786B" w:rsidRDefault="0039786B" w:rsidP="0039786B">
            <w:pPr>
              <w:spacing w:after="0" w:line="240" w:lineRule="auto"/>
              <w:jc w:val="center"/>
              <w:rPr>
                <w:rFonts w:ascii="Times New Roman" w:eastAsia="Times New Roman" w:hAnsi="Times New Roman" w:cs="Times New Roman"/>
                <w:color w:val="000000"/>
                <w:lang w:eastAsia="id-ID"/>
              </w:rPr>
            </w:pPr>
            <w:r w:rsidRPr="0039786B">
              <w:rPr>
                <w:rFonts w:ascii="Times New Roman" w:eastAsia="Times New Roman" w:hAnsi="Times New Roman" w:cs="Times New Roman"/>
                <w:color w:val="000000"/>
                <w:lang w:eastAsia="id-ID"/>
              </w:rPr>
              <w:t> </w:t>
            </w:r>
          </w:p>
        </w:tc>
        <w:tc>
          <w:tcPr>
            <w:tcW w:w="2268" w:type="dxa"/>
            <w:shd w:val="clear" w:color="auto" w:fill="auto"/>
            <w:vAlign w:val="center"/>
            <w:hideMark/>
          </w:tcPr>
          <w:p w:rsidR="0039786B" w:rsidRPr="0039786B" w:rsidRDefault="0039786B" w:rsidP="0039786B">
            <w:pPr>
              <w:spacing w:after="0" w:line="240" w:lineRule="auto"/>
              <w:rPr>
                <w:rFonts w:ascii="Times New Roman" w:eastAsia="Times New Roman" w:hAnsi="Times New Roman" w:cs="Times New Roman"/>
                <w:color w:val="000000"/>
                <w:lang w:eastAsia="id-ID"/>
              </w:rPr>
            </w:pPr>
            <w:r w:rsidRPr="0039786B">
              <w:rPr>
                <w:rFonts w:ascii="Times New Roman" w:eastAsia="Times New Roman" w:hAnsi="Times New Roman" w:cs="Times New Roman"/>
                <w:color w:val="000000"/>
                <w:lang w:eastAsia="id-ID"/>
              </w:rPr>
              <w:t>Terkait kode pertanyaan BIe2 Bukit Tengkiling</w:t>
            </w:r>
          </w:p>
        </w:tc>
        <w:tc>
          <w:tcPr>
            <w:tcW w:w="6298" w:type="dxa"/>
            <w:shd w:val="clear" w:color="auto" w:fill="auto"/>
            <w:vAlign w:val="bottom"/>
            <w:hideMark/>
          </w:tcPr>
          <w:p w:rsidR="0039786B" w:rsidRPr="0039786B" w:rsidRDefault="0039786B" w:rsidP="0039786B">
            <w:pPr>
              <w:spacing w:after="0" w:line="240" w:lineRule="auto"/>
              <w:rPr>
                <w:rFonts w:ascii="Calibri" w:eastAsia="Times New Roman" w:hAnsi="Calibri" w:cs="Times New Roman"/>
                <w:color w:val="000000"/>
                <w:lang w:eastAsia="id-ID"/>
              </w:rPr>
            </w:pPr>
            <w:r w:rsidRPr="0039786B">
              <w:rPr>
                <w:rFonts w:ascii="Calibri" w:eastAsia="Times New Roman" w:hAnsi="Calibri" w:cs="Times New Roman"/>
                <w:color w:val="000000"/>
                <w:lang w:eastAsia="id-ID"/>
              </w:rPr>
              <w:t xml:space="preserve">Bukit Tangkiling adalah satu-satunya bukit yang berada tidak jauh dari kota Palangka Raya, sudah lama dikenal sebagai bukit yang menghasilkan air bersih. Akan tetapi Bukit Tangkili juga dimanfaatkan masyarakat, menjadi tambang batu bahan bagunan. Seiring dengan meningkatnya pembangunan, kebutuhan batu terus meningkat, padahal satu-satunya bukit dan penghasil batu, tak pelak lagi Bukit Tangkiling menjadi perebutan kepantingan, satu sisi kebutuhan akan air bersih dan disisi lain menjadi sumber tambang batu bangunan. BKSDA memasukanya menjadi kawasan perlindungan (cagar alam) karena dinilai sebagai satu-satunya sumber air bersih bagi kehidupan sekitar. BKSDA tidak memakai strategi pengusiran warga secara frontal, akan tetapi membentuk Pokja Air di Tangkiling. </w:t>
            </w:r>
          </w:p>
        </w:tc>
      </w:tr>
      <w:tr w:rsidR="0039786B" w:rsidRPr="0039786B" w:rsidTr="0039786B">
        <w:trPr>
          <w:trHeight w:val="284"/>
        </w:trPr>
        <w:tc>
          <w:tcPr>
            <w:tcW w:w="572" w:type="dxa"/>
            <w:shd w:val="clear" w:color="auto" w:fill="auto"/>
            <w:noWrap/>
            <w:vAlign w:val="center"/>
            <w:hideMark/>
          </w:tcPr>
          <w:p w:rsidR="0039786B" w:rsidRPr="0039786B" w:rsidRDefault="0039786B" w:rsidP="0039786B">
            <w:pPr>
              <w:spacing w:after="0" w:line="240" w:lineRule="auto"/>
              <w:jc w:val="center"/>
              <w:rPr>
                <w:rFonts w:ascii="Times New Roman" w:eastAsia="Times New Roman" w:hAnsi="Times New Roman" w:cs="Times New Roman"/>
                <w:color w:val="000000"/>
                <w:lang w:eastAsia="id-ID"/>
              </w:rPr>
            </w:pPr>
            <w:r w:rsidRPr="0039786B">
              <w:rPr>
                <w:rFonts w:ascii="Times New Roman" w:eastAsia="Times New Roman" w:hAnsi="Times New Roman" w:cs="Times New Roman"/>
                <w:color w:val="000000"/>
                <w:lang w:eastAsia="id-ID"/>
              </w:rPr>
              <w:t> </w:t>
            </w:r>
          </w:p>
        </w:tc>
        <w:tc>
          <w:tcPr>
            <w:tcW w:w="2268" w:type="dxa"/>
            <w:shd w:val="clear" w:color="auto" w:fill="auto"/>
            <w:vAlign w:val="center"/>
            <w:hideMark/>
          </w:tcPr>
          <w:p w:rsidR="0039786B" w:rsidRPr="0039786B" w:rsidRDefault="0039786B" w:rsidP="0039786B">
            <w:pPr>
              <w:spacing w:after="0" w:line="240" w:lineRule="auto"/>
              <w:rPr>
                <w:rFonts w:ascii="Times New Roman" w:eastAsia="Times New Roman" w:hAnsi="Times New Roman" w:cs="Times New Roman"/>
                <w:color w:val="000000"/>
                <w:lang w:eastAsia="id-ID"/>
              </w:rPr>
            </w:pPr>
            <w:r w:rsidRPr="0039786B">
              <w:rPr>
                <w:rFonts w:ascii="Times New Roman" w:eastAsia="Times New Roman" w:hAnsi="Times New Roman" w:cs="Times New Roman"/>
                <w:color w:val="000000"/>
                <w:lang w:eastAsia="id-ID"/>
              </w:rPr>
              <w:t>terkait kode pertanyaan BV Polda</w:t>
            </w:r>
          </w:p>
        </w:tc>
        <w:tc>
          <w:tcPr>
            <w:tcW w:w="6298" w:type="dxa"/>
            <w:shd w:val="clear" w:color="auto" w:fill="auto"/>
            <w:vAlign w:val="bottom"/>
            <w:hideMark/>
          </w:tcPr>
          <w:p w:rsidR="0039786B" w:rsidRPr="0039786B" w:rsidRDefault="0039786B" w:rsidP="0039786B">
            <w:pPr>
              <w:spacing w:after="0" w:line="240" w:lineRule="auto"/>
              <w:rPr>
                <w:rFonts w:ascii="Calibri" w:eastAsia="Times New Roman" w:hAnsi="Calibri" w:cs="Times New Roman"/>
                <w:color w:val="000000"/>
                <w:lang w:eastAsia="id-ID"/>
              </w:rPr>
            </w:pPr>
            <w:r w:rsidRPr="0039786B">
              <w:rPr>
                <w:rFonts w:ascii="Calibri" w:eastAsia="Times New Roman" w:hAnsi="Calibri" w:cs="Times New Roman"/>
                <w:color w:val="000000"/>
                <w:lang w:eastAsia="id-ID"/>
              </w:rPr>
              <w:t>Laporan reguler dibacakan di hadapan peneliti, kemudian data-data dicatat sesuai keperluan</w:t>
            </w:r>
          </w:p>
        </w:tc>
      </w:tr>
      <w:tr w:rsidR="0039786B" w:rsidRPr="0039786B" w:rsidTr="0039786B">
        <w:trPr>
          <w:trHeight w:val="284"/>
        </w:trPr>
        <w:tc>
          <w:tcPr>
            <w:tcW w:w="572" w:type="dxa"/>
            <w:shd w:val="clear" w:color="auto" w:fill="auto"/>
            <w:noWrap/>
            <w:vAlign w:val="center"/>
            <w:hideMark/>
          </w:tcPr>
          <w:p w:rsidR="0039786B" w:rsidRPr="0039786B" w:rsidRDefault="0039786B" w:rsidP="0039786B">
            <w:pPr>
              <w:spacing w:after="0" w:line="240" w:lineRule="auto"/>
              <w:jc w:val="center"/>
              <w:rPr>
                <w:rFonts w:ascii="Times New Roman" w:eastAsia="Times New Roman" w:hAnsi="Times New Roman" w:cs="Times New Roman"/>
                <w:color w:val="000000"/>
                <w:lang w:eastAsia="id-ID"/>
              </w:rPr>
            </w:pPr>
            <w:r w:rsidRPr="0039786B">
              <w:rPr>
                <w:rFonts w:ascii="Times New Roman" w:eastAsia="Times New Roman" w:hAnsi="Times New Roman" w:cs="Times New Roman"/>
                <w:color w:val="000000"/>
                <w:lang w:eastAsia="id-ID"/>
              </w:rPr>
              <w:t> </w:t>
            </w:r>
          </w:p>
        </w:tc>
        <w:tc>
          <w:tcPr>
            <w:tcW w:w="2268" w:type="dxa"/>
            <w:shd w:val="clear" w:color="auto" w:fill="auto"/>
            <w:vAlign w:val="center"/>
            <w:hideMark/>
          </w:tcPr>
          <w:p w:rsidR="0039786B" w:rsidRPr="0039786B" w:rsidRDefault="0039786B" w:rsidP="0039786B">
            <w:pPr>
              <w:spacing w:after="0" w:line="240" w:lineRule="auto"/>
              <w:jc w:val="center"/>
              <w:rPr>
                <w:rFonts w:ascii="Times New Roman" w:eastAsia="Times New Roman" w:hAnsi="Times New Roman" w:cs="Times New Roman"/>
                <w:color w:val="000000"/>
                <w:lang w:eastAsia="id-ID"/>
              </w:rPr>
            </w:pPr>
            <w:r w:rsidRPr="0039786B">
              <w:rPr>
                <w:rFonts w:ascii="Times New Roman" w:eastAsia="Times New Roman" w:hAnsi="Times New Roman" w:cs="Times New Roman"/>
                <w:color w:val="000000"/>
                <w:lang w:eastAsia="id-ID"/>
              </w:rPr>
              <w:t>pada pertanyaan BVa1 : Dinas Kehutanan Provinsi Kalimantan tengah</w:t>
            </w:r>
          </w:p>
        </w:tc>
        <w:tc>
          <w:tcPr>
            <w:tcW w:w="6298" w:type="dxa"/>
            <w:shd w:val="clear" w:color="auto" w:fill="auto"/>
            <w:noWrap/>
            <w:vAlign w:val="bottom"/>
            <w:hideMark/>
          </w:tcPr>
          <w:p w:rsidR="0039786B" w:rsidRPr="0039786B" w:rsidRDefault="0039786B" w:rsidP="0039786B">
            <w:pPr>
              <w:spacing w:after="0" w:line="240" w:lineRule="auto"/>
              <w:jc w:val="both"/>
              <w:rPr>
                <w:rFonts w:ascii="Times New Roman" w:eastAsia="Times New Roman" w:hAnsi="Times New Roman" w:cs="Times New Roman"/>
                <w:color w:val="000000"/>
                <w:lang w:eastAsia="id-ID"/>
              </w:rPr>
            </w:pPr>
            <w:r w:rsidRPr="0039786B">
              <w:rPr>
                <w:rFonts w:ascii="Times New Roman" w:eastAsia="Times New Roman" w:hAnsi="Times New Roman" w:cs="Times New Roman"/>
                <w:color w:val="000000"/>
                <w:lang w:eastAsia="id-ID"/>
              </w:rPr>
              <w:t>penggalian informasi KPH diharapkan akan ditindak lanjuti oleh peneliti Kab Kapuas, karena KPH adanya di tingkat Kabupaten. Saat ini baru ada 3 KPH persiapan, KPHL Kab Kapuas satu-satunya yang sudah berdiri</w:t>
            </w:r>
          </w:p>
        </w:tc>
      </w:tr>
      <w:tr w:rsidR="0039786B" w:rsidRPr="0039786B" w:rsidTr="0039786B">
        <w:trPr>
          <w:trHeight w:val="284"/>
        </w:trPr>
        <w:tc>
          <w:tcPr>
            <w:tcW w:w="572" w:type="dxa"/>
            <w:shd w:val="clear" w:color="auto" w:fill="auto"/>
            <w:noWrap/>
            <w:vAlign w:val="center"/>
            <w:hideMark/>
          </w:tcPr>
          <w:p w:rsidR="0039786B" w:rsidRPr="0039786B" w:rsidRDefault="0039786B" w:rsidP="0039786B">
            <w:pPr>
              <w:spacing w:after="0" w:line="240" w:lineRule="auto"/>
              <w:jc w:val="center"/>
              <w:rPr>
                <w:rFonts w:ascii="Times New Roman" w:eastAsia="Times New Roman" w:hAnsi="Times New Roman" w:cs="Times New Roman"/>
                <w:color w:val="000000"/>
                <w:lang w:eastAsia="id-ID"/>
              </w:rPr>
            </w:pPr>
            <w:r w:rsidRPr="0039786B">
              <w:rPr>
                <w:rFonts w:ascii="Times New Roman" w:eastAsia="Times New Roman" w:hAnsi="Times New Roman" w:cs="Times New Roman"/>
                <w:color w:val="000000"/>
                <w:lang w:eastAsia="id-ID"/>
              </w:rPr>
              <w:t> </w:t>
            </w:r>
          </w:p>
        </w:tc>
        <w:tc>
          <w:tcPr>
            <w:tcW w:w="2268" w:type="dxa"/>
            <w:shd w:val="clear" w:color="auto" w:fill="auto"/>
            <w:vAlign w:val="center"/>
            <w:hideMark/>
          </w:tcPr>
          <w:p w:rsidR="0039786B" w:rsidRPr="0039786B" w:rsidRDefault="0039786B" w:rsidP="0039786B">
            <w:pPr>
              <w:spacing w:after="0" w:line="240" w:lineRule="auto"/>
              <w:jc w:val="center"/>
              <w:rPr>
                <w:rFonts w:ascii="Times New Roman" w:eastAsia="Times New Roman" w:hAnsi="Times New Roman" w:cs="Times New Roman"/>
                <w:color w:val="000000"/>
                <w:lang w:eastAsia="id-ID"/>
              </w:rPr>
            </w:pPr>
            <w:r w:rsidRPr="0039786B">
              <w:rPr>
                <w:rFonts w:ascii="Times New Roman" w:eastAsia="Times New Roman" w:hAnsi="Times New Roman" w:cs="Times New Roman"/>
                <w:color w:val="000000"/>
                <w:lang w:eastAsia="id-ID"/>
              </w:rPr>
              <w:t>pada pertanyaan F IV C1 : prosentase luasan KPH di kalteng</w:t>
            </w:r>
          </w:p>
        </w:tc>
        <w:tc>
          <w:tcPr>
            <w:tcW w:w="6298" w:type="dxa"/>
            <w:shd w:val="clear" w:color="auto" w:fill="auto"/>
            <w:noWrap/>
            <w:vAlign w:val="bottom"/>
            <w:hideMark/>
          </w:tcPr>
          <w:p w:rsidR="0039786B" w:rsidRPr="0039786B" w:rsidRDefault="0039786B" w:rsidP="0039786B">
            <w:pPr>
              <w:spacing w:after="0" w:line="240" w:lineRule="auto"/>
              <w:jc w:val="both"/>
              <w:rPr>
                <w:rFonts w:ascii="Times New Roman" w:eastAsia="Times New Roman" w:hAnsi="Times New Roman" w:cs="Times New Roman"/>
                <w:color w:val="000000"/>
                <w:lang w:eastAsia="id-ID"/>
              </w:rPr>
            </w:pPr>
            <w:r w:rsidRPr="0039786B">
              <w:rPr>
                <w:rFonts w:ascii="Times New Roman" w:eastAsia="Times New Roman" w:hAnsi="Times New Roman" w:cs="Times New Roman"/>
                <w:color w:val="000000"/>
                <w:lang w:eastAsia="id-ID"/>
              </w:rPr>
              <w:t>penggalian informasi KPH di Dinas Kehutanan Prov Kalteng didapat SK Menhut KPH di Kalteng, diharapkan luasan KPHL di Kab Kapuas bisa didalami rekan peneliti di Kabupaten Kapuas</w:t>
            </w:r>
          </w:p>
        </w:tc>
      </w:tr>
      <w:tr w:rsidR="0039786B" w:rsidRPr="0039786B" w:rsidTr="0039786B">
        <w:trPr>
          <w:trHeight w:val="284"/>
        </w:trPr>
        <w:tc>
          <w:tcPr>
            <w:tcW w:w="572" w:type="dxa"/>
            <w:shd w:val="clear" w:color="auto" w:fill="auto"/>
            <w:noWrap/>
            <w:vAlign w:val="center"/>
            <w:hideMark/>
          </w:tcPr>
          <w:p w:rsidR="0039786B" w:rsidRPr="0039786B" w:rsidRDefault="0039786B" w:rsidP="0039786B">
            <w:pPr>
              <w:spacing w:after="0" w:line="240" w:lineRule="auto"/>
              <w:jc w:val="center"/>
              <w:rPr>
                <w:rFonts w:ascii="Times New Roman" w:eastAsia="Times New Roman" w:hAnsi="Times New Roman" w:cs="Times New Roman"/>
                <w:color w:val="000000"/>
                <w:lang w:eastAsia="id-ID"/>
              </w:rPr>
            </w:pPr>
            <w:r w:rsidRPr="0039786B">
              <w:rPr>
                <w:rFonts w:ascii="Times New Roman" w:eastAsia="Times New Roman" w:hAnsi="Times New Roman" w:cs="Times New Roman"/>
                <w:color w:val="000000"/>
                <w:lang w:eastAsia="id-ID"/>
              </w:rPr>
              <w:t> </w:t>
            </w:r>
          </w:p>
        </w:tc>
        <w:tc>
          <w:tcPr>
            <w:tcW w:w="2268" w:type="dxa"/>
            <w:shd w:val="clear" w:color="auto" w:fill="auto"/>
            <w:hideMark/>
          </w:tcPr>
          <w:p w:rsidR="0039786B" w:rsidRPr="0039786B" w:rsidRDefault="0039786B" w:rsidP="0039786B">
            <w:pPr>
              <w:spacing w:after="0" w:line="240" w:lineRule="auto"/>
              <w:jc w:val="center"/>
              <w:rPr>
                <w:rFonts w:ascii="Times New Roman" w:eastAsia="Times New Roman" w:hAnsi="Times New Roman" w:cs="Times New Roman"/>
                <w:lang w:eastAsia="id-ID"/>
              </w:rPr>
            </w:pPr>
            <w:r w:rsidRPr="0039786B">
              <w:rPr>
                <w:rFonts w:ascii="Times New Roman" w:eastAsia="Times New Roman" w:hAnsi="Times New Roman" w:cs="Times New Roman"/>
                <w:lang w:eastAsia="id-ID"/>
              </w:rPr>
              <w:t>terkait kode pertanyaan FVa1 dan pengungkapan kasus dari Inspektorat maupun BPK</w:t>
            </w:r>
          </w:p>
        </w:tc>
        <w:tc>
          <w:tcPr>
            <w:tcW w:w="6298" w:type="dxa"/>
            <w:shd w:val="clear" w:color="auto" w:fill="auto"/>
            <w:noWrap/>
            <w:vAlign w:val="bottom"/>
            <w:hideMark/>
          </w:tcPr>
          <w:p w:rsidR="0039786B" w:rsidRPr="0039786B" w:rsidRDefault="0039786B" w:rsidP="0039786B">
            <w:pPr>
              <w:spacing w:after="0" w:line="240" w:lineRule="auto"/>
              <w:jc w:val="both"/>
              <w:rPr>
                <w:rFonts w:ascii="Times New Roman" w:eastAsia="Times New Roman" w:hAnsi="Times New Roman" w:cs="Times New Roman"/>
                <w:color w:val="000000"/>
                <w:lang w:eastAsia="id-ID"/>
              </w:rPr>
            </w:pPr>
            <w:r w:rsidRPr="0039786B">
              <w:rPr>
                <w:rFonts w:ascii="Times New Roman" w:eastAsia="Times New Roman" w:hAnsi="Times New Roman" w:cs="Times New Roman"/>
                <w:color w:val="000000"/>
                <w:lang w:eastAsia="id-ID"/>
              </w:rPr>
              <w:t>tidak didapat data karena pejabat yang berwenang tidak bisa diwawancarai dan dokumen tidak didapat karena alasan yang sama. Pada saat penelitian dilakukan para pejabat yang berwenang tidak ada ditempat. sempat ditindak lanjuti dengan bantuan peneliti lokal, akan tetapi tetap tidak didapat</w:t>
            </w:r>
          </w:p>
        </w:tc>
      </w:tr>
      <w:tr w:rsidR="0039786B" w:rsidRPr="0039786B" w:rsidTr="0039786B">
        <w:trPr>
          <w:trHeight w:val="284"/>
        </w:trPr>
        <w:tc>
          <w:tcPr>
            <w:tcW w:w="572" w:type="dxa"/>
            <w:shd w:val="clear" w:color="auto" w:fill="auto"/>
            <w:vAlign w:val="center"/>
            <w:hideMark/>
          </w:tcPr>
          <w:p w:rsidR="0039786B" w:rsidRPr="0039786B" w:rsidRDefault="0039786B" w:rsidP="0039786B">
            <w:pPr>
              <w:spacing w:after="0" w:line="240" w:lineRule="auto"/>
              <w:jc w:val="center"/>
              <w:rPr>
                <w:rFonts w:ascii="Times New Roman" w:eastAsia="Times New Roman" w:hAnsi="Times New Roman" w:cs="Times New Roman"/>
                <w:color w:val="000000"/>
                <w:lang w:eastAsia="id-ID"/>
              </w:rPr>
            </w:pPr>
            <w:r w:rsidRPr="0039786B">
              <w:rPr>
                <w:rFonts w:ascii="Times New Roman" w:eastAsia="Times New Roman" w:hAnsi="Times New Roman" w:cs="Times New Roman"/>
                <w:color w:val="000000"/>
                <w:lang w:eastAsia="id-ID"/>
              </w:rPr>
              <w:t> </w:t>
            </w:r>
          </w:p>
        </w:tc>
        <w:tc>
          <w:tcPr>
            <w:tcW w:w="2268" w:type="dxa"/>
            <w:shd w:val="clear" w:color="auto" w:fill="auto"/>
            <w:hideMark/>
          </w:tcPr>
          <w:p w:rsidR="0039786B" w:rsidRPr="0039786B" w:rsidRDefault="0039786B" w:rsidP="0039786B">
            <w:pPr>
              <w:spacing w:after="0" w:line="240" w:lineRule="auto"/>
              <w:jc w:val="center"/>
              <w:rPr>
                <w:rFonts w:ascii="Times New Roman" w:eastAsia="Times New Roman" w:hAnsi="Times New Roman" w:cs="Times New Roman"/>
                <w:lang w:eastAsia="id-ID"/>
              </w:rPr>
            </w:pPr>
            <w:r w:rsidRPr="0039786B">
              <w:rPr>
                <w:rFonts w:ascii="Times New Roman" w:eastAsia="Times New Roman" w:hAnsi="Times New Roman" w:cs="Times New Roman"/>
                <w:lang w:eastAsia="id-ID"/>
              </w:rPr>
              <w:t xml:space="preserve">terkait kode pertanyaan FVg1 terkait data dari BPK </w:t>
            </w:r>
            <w:r w:rsidRPr="0039786B">
              <w:rPr>
                <w:rFonts w:ascii="Times New Roman" w:eastAsia="Times New Roman" w:hAnsi="Times New Roman" w:cs="Times New Roman"/>
                <w:lang w:eastAsia="id-ID"/>
              </w:rPr>
              <w:lastRenderedPageBreak/>
              <w:t>Kalteng</w:t>
            </w:r>
          </w:p>
        </w:tc>
        <w:tc>
          <w:tcPr>
            <w:tcW w:w="6298" w:type="dxa"/>
            <w:shd w:val="clear" w:color="auto" w:fill="auto"/>
            <w:noWrap/>
            <w:vAlign w:val="bottom"/>
            <w:hideMark/>
          </w:tcPr>
          <w:p w:rsidR="0039786B" w:rsidRPr="0039786B" w:rsidRDefault="0039786B" w:rsidP="0039786B">
            <w:pPr>
              <w:spacing w:after="0" w:line="240" w:lineRule="auto"/>
              <w:jc w:val="both"/>
              <w:rPr>
                <w:rFonts w:ascii="Times New Roman" w:eastAsia="Times New Roman" w:hAnsi="Times New Roman" w:cs="Times New Roman"/>
                <w:color w:val="000000"/>
                <w:lang w:eastAsia="id-ID"/>
              </w:rPr>
            </w:pPr>
            <w:r w:rsidRPr="0039786B">
              <w:rPr>
                <w:rFonts w:ascii="Times New Roman" w:eastAsia="Times New Roman" w:hAnsi="Times New Roman" w:cs="Times New Roman"/>
                <w:color w:val="000000"/>
                <w:lang w:eastAsia="id-ID"/>
              </w:rPr>
              <w:lastRenderedPageBreak/>
              <w:t>sama dengan kondisi diatas, memang ada banyak kegiatan luar kota bagi pejabat BPK Perwakilan Kalteng, terutama adanya rencana mutasi Kepala BPK Perwakilan Kalteng di bulan Juli 2012</w:t>
            </w:r>
          </w:p>
        </w:tc>
      </w:tr>
      <w:tr w:rsidR="0039786B" w:rsidRPr="0039786B" w:rsidTr="0039786B">
        <w:trPr>
          <w:trHeight w:val="284"/>
        </w:trPr>
        <w:tc>
          <w:tcPr>
            <w:tcW w:w="572" w:type="dxa"/>
            <w:shd w:val="clear" w:color="auto" w:fill="auto"/>
            <w:noWrap/>
            <w:vAlign w:val="bottom"/>
            <w:hideMark/>
          </w:tcPr>
          <w:p w:rsidR="0039786B" w:rsidRPr="0039786B" w:rsidRDefault="0039786B" w:rsidP="0039786B">
            <w:pPr>
              <w:spacing w:after="0" w:line="240" w:lineRule="auto"/>
              <w:jc w:val="center"/>
              <w:rPr>
                <w:rFonts w:ascii="Calibri" w:eastAsia="Times New Roman" w:hAnsi="Calibri" w:cs="Times New Roman"/>
                <w:color w:val="000000"/>
                <w:lang w:eastAsia="id-ID"/>
              </w:rPr>
            </w:pPr>
          </w:p>
        </w:tc>
        <w:tc>
          <w:tcPr>
            <w:tcW w:w="2268" w:type="dxa"/>
            <w:shd w:val="clear" w:color="auto" w:fill="auto"/>
            <w:hideMark/>
          </w:tcPr>
          <w:p w:rsidR="0039786B" w:rsidRPr="0039786B" w:rsidRDefault="0039786B" w:rsidP="0039786B">
            <w:pPr>
              <w:spacing w:after="0" w:line="240" w:lineRule="auto"/>
              <w:rPr>
                <w:rFonts w:ascii="Calibri" w:eastAsia="Times New Roman" w:hAnsi="Calibri" w:cs="Times New Roman"/>
                <w:color w:val="000000"/>
                <w:lang w:eastAsia="id-ID"/>
              </w:rPr>
            </w:pPr>
            <w:r w:rsidRPr="0039786B">
              <w:rPr>
                <w:rFonts w:ascii="Calibri" w:eastAsia="Times New Roman" w:hAnsi="Calibri" w:cs="Times New Roman"/>
                <w:color w:val="000000"/>
                <w:lang w:eastAsia="id-ID"/>
              </w:rPr>
              <w:t>terkait kode pertanyaan BIa1 pada instansi BAPPEDA Prov Kalteng</w:t>
            </w:r>
          </w:p>
        </w:tc>
        <w:tc>
          <w:tcPr>
            <w:tcW w:w="6298" w:type="dxa"/>
            <w:shd w:val="clear" w:color="auto" w:fill="auto"/>
            <w:noWrap/>
            <w:vAlign w:val="bottom"/>
            <w:hideMark/>
          </w:tcPr>
          <w:p w:rsidR="0039786B" w:rsidRPr="0039786B" w:rsidRDefault="0039786B" w:rsidP="0039786B">
            <w:pPr>
              <w:spacing w:after="0" w:line="240" w:lineRule="auto"/>
              <w:jc w:val="both"/>
              <w:rPr>
                <w:rFonts w:ascii="Times New Roman" w:eastAsia="Times New Roman" w:hAnsi="Times New Roman" w:cs="Times New Roman"/>
                <w:color w:val="000000"/>
                <w:lang w:eastAsia="id-ID"/>
              </w:rPr>
            </w:pPr>
            <w:r w:rsidRPr="0039786B">
              <w:rPr>
                <w:rFonts w:ascii="Times New Roman" w:eastAsia="Times New Roman" w:hAnsi="Times New Roman" w:cs="Times New Roman"/>
                <w:color w:val="000000"/>
                <w:lang w:eastAsia="id-ID"/>
              </w:rPr>
              <w:t>bidang Pengendalian dan Bidang Sarana Prasarana adalah dua bidang yang mendekati Bidang Tata Ruang (yg sudah dipindah ke Dinas PU) dan kebetulan Kepala Bidang Pengendalian sedang merangkap menjadi Pejabat Sementara Kepala Bidang Sarana Prasarana Bapeda Prov Kalteng</w:t>
            </w:r>
          </w:p>
        </w:tc>
      </w:tr>
      <w:tr w:rsidR="0039786B" w:rsidRPr="0039786B" w:rsidTr="0039786B">
        <w:trPr>
          <w:trHeight w:val="284"/>
        </w:trPr>
        <w:tc>
          <w:tcPr>
            <w:tcW w:w="572" w:type="dxa"/>
            <w:shd w:val="clear" w:color="auto" w:fill="auto"/>
            <w:noWrap/>
            <w:vAlign w:val="bottom"/>
            <w:hideMark/>
          </w:tcPr>
          <w:p w:rsidR="0039786B" w:rsidRPr="0039786B" w:rsidRDefault="0039786B" w:rsidP="0039786B">
            <w:pPr>
              <w:spacing w:after="0" w:line="240" w:lineRule="auto"/>
              <w:jc w:val="center"/>
              <w:rPr>
                <w:rFonts w:ascii="Calibri" w:eastAsia="Times New Roman" w:hAnsi="Calibri" w:cs="Times New Roman"/>
                <w:color w:val="000000"/>
                <w:lang w:eastAsia="id-ID"/>
              </w:rPr>
            </w:pPr>
          </w:p>
        </w:tc>
        <w:tc>
          <w:tcPr>
            <w:tcW w:w="2268" w:type="dxa"/>
            <w:shd w:val="clear" w:color="auto" w:fill="auto"/>
            <w:hideMark/>
          </w:tcPr>
          <w:p w:rsidR="0039786B" w:rsidRPr="0039786B" w:rsidRDefault="0039786B" w:rsidP="0039786B">
            <w:pPr>
              <w:spacing w:after="0" w:line="240" w:lineRule="auto"/>
              <w:rPr>
                <w:rFonts w:ascii="Calibri" w:eastAsia="Times New Roman" w:hAnsi="Calibri" w:cs="Times New Roman"/>
                <w:color w:val="000000"/>
                <w:lang w:eastAsia="id-ID"/>
              </w:rPr>
            </w:pPr>
            <w:r w:rsidRPr="0039786B">
              <w:rPr>
                <w:rFonts w:ascii="Calibri" w:eastAsia="Times New Roman" w:hAnsi="Calibri" w:cs="Times New Roman"/>
                <w:color w:val="000000"/>
                <w:lang w:eastAsia="id-ID"/>
              </w:rPr>
              <w:t>terkait kode pertanyaan BIa1 pada instansi BKTR</w:t>
            </w:r>
          </w:p>
        </w:tc>
        <w:tc>
          <w:tcPr>
            <w:tcW w:w="6298" w:type="dxa"/>
            <w:shd w:val="clear" w:color="auto" w:fill="auto"/>
            <w:noWrap/>
            <w:vAlign w:val="bottom"/>
            <w:hideMark/>
          </w:tcPr>
          <w:p w:rsidR="0039786B" w:rsidRPr="0039786B" w:rsidRDefault="0039786B" w:rsidP="0039786B">
            <w:pPr>
              <w:spacing w:after="0" w:line="240" w:lineRule="auto"/>
              <w:jc w:val="both"/>
              <w:rPr>
                <w:rFonts w:ascii="Times New Roman" w:eastAsia="Times New Roman" w:hAnsi="Times New Roman" w:cs="Times New Roman"/>
                <w:color w:val="000000"/>
                <w:lang w:eastAsia="id-ID"/>
              </w:rPr>
            </w:pPr>
            <w:r w:rsidRPr="0039786B">
              <w:rPr>
                <w:rFonts w:ascii="Times New Roman" w:eastAsia="Times New Roman" w:hAnsi="Times New Roman" w:cs="Times New Roman"/>
                <w:color w:val="000000"/>
                <w:lang w:eastAsia="id-ID"/>
              </w:rPr>
              <w:t>di Prov Kalteng BKTR di bentuk dengan nama Badan Koordinasi Penataan Ruang Daerah Prov Kalteng, terdiri atas unsur pimpinan, 2 kelompk kerja yakni Kel kerja Perencanaan Tata Ruang dan Kel Kerja Pemanfaatan dan Pengendalian Pemanfaatan Ruang, serta dibantu Sekretariat di BAPPEDA Prov Kalteng</w:t>
            </w:r>
          </w:p>
        </w:tc>
      </w:tr>
      <w:tr w:rsidR="0039786B" w:rsidRPr="0039786B" w:rsidTr="0039786B">
        <w:trPr>
          <w:trHeight w:val="284"/>
        </w:trPr>
        <w:tc>
          <w:tcPr>
            <w:tcW w:w="572" w:type="dxa"/>
            <w:shd w:val="clear" w:color="auto" w:fill="auto"/>
            <w:noWrap/>
            <w:vAlign w:val="bottom"/>
            <w:hideMark/>
          </w:tcPr>
          <w:p w:rsidR="0039786B" w:rsidRPr="0039786B" w:rsidRDefault="0039786B" w:rsidP="0039786B">
            <w:pPr>
              <w:spacing w:after="0" w:line="240" w:lineRule="auto"/>
              <w:jc w:val="center"/>
              <w:rPr>
                <w:rFonts w:ascii="Calibri" w:eastAsia="Times New Roman" w:hAnsi="Calibri" w:cs="Times New Roman"/>
                <w:color w:val="000000"/>
                <w:lang w:eastAsia="id-ID"/>
              </w:rPr>
            </w:pPr>
          </w:p>
        </w:tc>
        <w:tc>
          <w:tcPr>
            <w:tcW w:w="2268" w:type="dxa"/>
            <w:shd w:val="clear" w:color="auto" w:fill="auto"/>
            <w:vAlign w:val="bottom"/>
            <w:hideMark/>
          </w:tcPr>
          <w:p w:rsidR="0039786B" w:rsidRPr="0039786B" w:rsidRDefault="0039786B" w:rsidP="0039786B">
            <w:pPr>
              <w:spacing w:after="0" w:line="240" w:lineRule="auto"/>
              <w:rPr>
                <w:rFonts w:ascii="Calibri" w:eastAsia="Times New Roman" w:hAnsi="Calibri" w:cs="Times New Roman"/>
                <w:color w:val="000000"/>
                <w:lang w:eastAsia="id-ID"/>
              </w:rPr>
            </w:pPr>
            <w:r w:rsidRPr="0039786B">
              <w:rPr>
                <w:rFonts w:ascii="Calibri" w:eastAsia="Times New Roman" w:hAnsi="Calibri" w:cs="Times New Roman"/>
                <w:color w:val="000000"/>
                <w:lang w:eastAsia="id-ID"/>
              </w:rPr>
              <w:t xml:space="preserve">terkait kode pertanyaan BIIIa1 sd BIIIa4 tentang KPH </w:t>
            </w:r>
          </w:p>
        </w:tc>
        <w:tc>
          <w:tcPr>
            <w:tcW w:w="6298" w:type="dxa"/>
            <w:shd w:val="clear" w:color="auto" w:fill="auto"/>
            <w:vAlign w:val="bottom"/>
            <w:hideMark/>
          </w:tcPr>
          <w:p w:rsidR="0039786B" w:rsidRPr="0039786B" w:rsidRDefault="0039786B" w:rsidP="0039786B">
            <w:pPr>
              <w:spacing w:after="0" w:line="240" w:lineRule="auto"/>
              <w:rPr>
                <w:rFonts w:ascii="Calibri" w:eastAsia="Times New Roman" w:hAnsi="Calibri" w:cs="Times New Roman"/>
                <w:color w:val="000000"/>
                <w:lang w:eastAsia="id-ID"/>
              </w:rPr>
            </w:pPr>
            <w:r w:rsidRPr="0039786B">
              <w:rPr>
                <w:rFonts w:ascii="Calibri" w:eastAsia="Times New Roman" w:hAnsi="Calibri" w:cs="Times New Roman"/>
                <w:color w:val="000000"/>
                <w:lang w:eastAsia="id-ID"/>
              </w:rPr>
              <w:t xml:space="preserve">di Dishut Provinsi tidak diperoleh data detail, diharapkan peneiti KabKapus bisa mendapatkanya. </w:t>
            </w:r>
          </w:p>
        </w:tc>
      </w:tr>
      <w:tr w:rsidR="0039786B" w:rsidRPr="0039786B" w:rsidTr="0039786B">
        <w:trPr>
          <w:trHeight w:val="284"/>
        </w:trPr>
        <w:tc>
          <w:tcPr>
            <w:tcW w:w="572" w:type="dxa"/>
            <w:shd w:val="clear" w:color="auto" w:fill="auto"/>
            <w:noWrap/>
            <w:vAlign w:val="bottom"/>
            <w:hideMark/>
          </w:tcPr>
          <w:p w:rsidR="0039786B" w:rsidRPr="0039786B" w:rsidRDefault="0039786B" w:rsidP="0039786B">
            <w:pPr>
              <w:spacing w:after="0" w:line="240" w:lineRule="auto"/>
              <w:jc w:val="center"/>
              <w:rPr>
                <w:rFonts w:ascii="Calibri" w:eastAsia="Times New Roman" w:hAnsi="Calibri" w:cs="Times New Roman"/>
                <w:color w:val="000000"/>
                <w:lang w:eastAsia="id-ID"/>
              </w:rPr>
            </w:pPr>
          </w:p>
        </w:tc>
        <w:tc>
          <w:tcPr>
            <w:tcW w:w="2268" w:type="dxa"/>
            <w:shd w:val="clear" w:color="auto" w:fill="auto"/>
            <w:vAlign w:val="center"/>
            <w:hideMark/>
          </w:tcPr>
          <w:p w:rsidR="0039786B" w:rsidRPr="0039786B" w:rsidRDefault="0039786B" w:rsidP="0039786B">
            <w:pPr>
              <w:spacing w:after="0" w:line="240" w:lineRule="auto"/>
              <w:rPr>
                <w:rFonts w:ascii="Calibri" w:eastAsia="Times New Roman" w:hAnsi="Calibri" w:cs="Times New Roman"/>
                <w:color w:val="000000"/>
                <w:lang w:eastAsia="id-ID"/>
              </w:rPr>
            </w:pPr>
            <w:r w:rsidRPr="0039786B">
              <w:rPr>
                <w:rFonts w:ascii="Calibri" w:eastAsia="Times New Roman" w:hAnsi="Calibri" w:cs="Times New Roman"/>
                <w:color w:val="000000"/>
                <w:lang w:eastAsia="id-ID"/>
              </w:rPr>
              <w:t xml:space="preserve">terkiat kode pertanyaan BIIIb1 </w:t>
            </w:r>
          </w:p>
        </w:tc>
        <w:tc>
          <w:tcPr>
            <w:tcW w:w="6298" w:type="dxa"/>
            <w:shd w:val="clear" w:color="auto" w:fill="auto"/>
            <w:vAlign w:val="center"/>
            <w:hideMark/>
          </w:tcPr>
          <w:p w:rsidR="0039786B" w:rsidRPr="0039786B" w:rsidRDefault="0039786B" w:rsidP="0039786B">
            <w:pPr>
              <w:spacing w:after="0" w:line="240" w:lineRule="auto"/>
              <w:rPr>
                <w:rFonts w:ascii="Calibri" w:eastAsia="Times New Roman" w:hAnsi="Calibri" w:cs="Times New Roman"/>
                <w:color w:val="000000"/>
                <w:lang w:eastAsia="id-ID"/>
              </w:rPr>
            </w:pPr>
            <w:r w:rsidRPr="0039786B">
              <w:rPr>
                <w:rFonts w:ascii="Calibri" w:eastAsia="Times New Roman" w:hAnsi="Calibri" w:cs="Times New Roman"/>
                <w:color w:val="000000"/>
                <w:lang w:eastAsia="id-ID"/>
              </w:rPr>
              <w:t>data diharapkan bisa digali oleh peneliti di Kab Kapuas, karena di tingkat provinsi belum ada kegiatan.</w:t>
            </w:r>
          </w:p>
        </w:tc>
      </w:tr>
      <w:tr w:rsidR="0039786B" w:rsidRPr="0039786B" w:rsidTr="0039786B">
        <w:trPr>
          <w:trHeight w:val="284"/>
        </w:trPr>
        <w:tc>
          <w:tcPr>
            <w:tcW w:w="572" w:type="dxa"/>
            <w:shd w:val="clear" w:color="auto" w:fill="auto"/>
            <w:noWrap/>
            <w:vAlign w:val="bottom"/>
            <w:hideMark/>
          </w:tcPr>
          <w:p w:rsidR="0039786B" w:rsidRPr="0039786B" w:rsidRDefault="0039786B" w:rsidP="0039786B">
            <w:pPr>
              <w:spacing w:after="0" w:line="240" w:lineRule="auto"/>
              <w:jc w:val="center"/>
              <w:rPr>
                <w:rFonts w:ascii="Calibri" w:eastAsia="Times New Roman" w:hAnsi="Calibri" w:cs="Times New Roman"/>
                <w:color w:val="000000"/>
                <w:lang w:eastAsia="id-ID"/>
              </w:rPr>
            </w:pPr>
          </w:p>
        </w:tc>
        <w:tc>
          <w:tcPr>
            <w:tcW w:w="2268" w:type="dxa"/>
            <w:shd w:val="clear" w:color="auto" w:fill="auto"/>
            <w:vAlign w:val="bottom"/>
            <w:hideMark/>
          </w:tcPr>
          <w:p w:rsidR="0039786B" w:rsidRPr="0039786B" w:rsidRDefault="0039786B" w:rsidP="0039786B">
            <w:pPr>
              <w:spacing w:after="0" w:line="240" w:lineRule="auto"/>
              <w:rPr>
                <w:rFonts w:ascii="Calibri" w:eastAsia="Times New Roman" w:hAnsi="Calibri" w:cs="Times New Roman"/>
                <w:color w:val="000000"/>
                <w:lang w:eastAsia="id-ID"/>
              </w:rPr>
            </w:pPr>
            <w:r w:rsidRPr="0039786B">
              <w:rPr>
                <w:rFonts w:ascii="Calibri" w:eastAsia="Times New Roman" w:hAnsi="Calibri" w:cs="Times New Roman"/>
                <w:color w:val="000000"/>
                <w:lang w:eastAsia="id-ID"/>
              </w:rPr>
              <w:t>Biro Hukum Pemprov Kalteng</w:t>
            </w:r>
          </w:p>
        </w:tc>
        <w:tc>
          <w:tcPr>
            <w:tcW w:w="6298" w:type="dxa"/>
            <w:shd w:val="clear" w:color="auto" w:fill="auto"/>
            <w:vAlign w:val="bottom"/>
            <w:hideMark/>
          </w:tcPr>
          <w:p w:rsidR="0039786B" w:rsidRPr="0039786B" w:rsidRDefault="0039786B" w:rsidP="0039786B">
            <w:pPr>
              <w:spacing w:after="0" w:line="240" w:lineRule="auto"/>
              <w:rPr>
                <w:rFonts w:ascii="Calibri" w:eastAsia="Times New Roman" w:hAnsi="Calibri" w:cs="Times New Roman"/>
                <w:color w:val="000000"/>
                <w:lang w:eastAsia="id-ID"/>
              </w:rPr>
            </w:pPr>
            <w:r w:rsidRPr="0039786B">
              <w:rPr>
                <w:rFonts w:ascii="Calibri" w:eastAsia="Times New Roman" w:hAnsi="Calibri" w:cs="Times New Roman"/>
                <w:color w:val="000000"/>
                <w:lang w:eastAsia="id-ID"/>
              </w:rPr>
              <w:t>Kekisruhan aspek legalitas semua kegiatan pembangunan di Kalimantan Tengah tidak lepas dari produk hukum yang ada, terutama Perda Tata Ruang yang ada (perda 8/2003) tidak serasi dengan Keputusan Menteri Kehutanan no 292/th 2011 tentang  TGHK. Sementara upaya revisi Perda 8/2003 sudah 5 tahun juga belum putus, sehingga gubernur dan Bupati serta Walikota se kalteng membuat Kesepakatan untuk sementara kembali pada Perda 8/2003. Terkait pertanyaan apakah sudah ada aturan atau SOP penyelesaian konflik (yang sempat di tanyakan di Dishut), Kabiro Hukum nyatakan belum ada atau belum memiliki SOP resolusi konflik. Dua tahun lalu resolusi konflik ada dibawah struktur Biro Hukum, kemudian diambil alih setelah Biro Administrasi Pemerintahan Umum membentuk unit masalah tanah.</w:t>
            </w:r>
          </w:p>
        </w:tc>
      </w:tr>
      <w:tr w:rsidR="0039786B" w:rsidRPr="0039786B" w:rsidTr="0039786B">
        <w:trPr>
          <w:trHeight w:val="284"/>
        </w:trPr>
        <w:tc>
          <w:tcPr>
            <w:tcW w:w="572" w:type="dxa"/>
            <w:shd w:val="clear" w:color="auto" w:fill="auto"/>
            <w:noWrap/>
            <w:vAlign w:val="bottom"/>
            <w:hideMark/>
          </w:tcPr>
          <w:p w:rsidR="0039786B" w:rsidRPr="0039786B" w:rsidRDefault="0039786B" w:rsidP="0039786B">
            <w:pPr>
              <w:spacing w:after="0" w:line="240" w:lineRule="auto"/>
              <w:jc w:val="center"/>
              <w:rPr>
                <w:rFonts w:ascii="Calibri" w:eastAsia="Times New Roman" w:hAnsi="Calibri" w:cs="Times New Roman"/>
                <w:color w:val="000000"/>
                <w:lang w:eastAsia="id-ID"/>
              </w:rPr>
            </w:pPr>
          </w:p>
        </w:tc>
        <w:tc>
          <w:tcPr>
            <w:tcW w:w="2268" w:type="dxa"/>
            <w:shd w:val="clear" w:color="auto" w:fill="auto"/>
            <w:vAlign w:val="bottom"/>
            <w:hideMark/>
          </w:tcPr>
          <w:p w:rsidR="0039786B" w:rsidRPr="0039786B" w:rsidRDefault="0039786B" w:rsidP="0039786B">
            <w:pPr>
              <w:spacing w:after="0" w:line="240" w:lineRule="auto"/>
              <w:rPr>
                <w:rFonts w:ascii="Calibri" w:eastAsia="Times New Roman" w:hAnsi="Calibri" w:cs="Times New Roman"/>
                <w:color w:val="000000"/>
                <w:lang w:eastAsia="id-ID"/>
              </w:rPr>
            </w:pPr>
            <w:r w:rsidRPr="0039786B">
              <w:rPr>
                <w:rFonts w:ascii="Calibri" w:eastAsia="Times New Roman" w:hAnsi="Calibri" w:cs="Times New Roman"/>
                <w:color w:val="000000"/>
                <w:lang w:eastAsia="id-ID"/>
              </w:rPr>
              <w:t xml:space="preserve">terkait kode pertanyaan FIb1 wawancara kepada pejabat BPKH </w:t>
            </w:r>
          </w:p>
        </w:tc>
        <w:tc>
          <w:tcPr>
            <w:tcW w:w="6298" w:type="dxa"/>
            <w:shd w:val="clear" w:color="auto" w:fill="auto"/>
            <w:vAlign w:val="bottom"/>
            <w:hideMark/>
          </w:tcPr>
          <w:p w:rsidR="0039786B" w:rsidRPr="0039786B" w:rsidRDefault="0039786B" w:rsidP="0039786B">
            <w:pPr>
              <w:spacing w:after="0" w:line="240" w:lineRule="auto"/>
              <w:rPr>
                <w:rFonts w:ascii="Calibri" w:eastAsia="Times New Roman" w:hAnsi="Calibri" w:cs="Times New Roman"/>
                <w:color w:val="000000"/>
                <w:lang w:eastAsia="id-ID"/>
              </w:rPr>
            </w:pPr>
            <w:r w:rsidRPr="0039786B">
              <w:rPr>
                <w:rFonts w:ascii="Calibri" w:eastAsia="Times New Roman" w:hAnsi="Calibri" w:cs="Times New Roman"/>
                <w:color w:val="000000"/>
                <w:lang w:eastAsia="id-ID"/>
              </w:rPr>
              <w:t>tidak dilakukan mengingat lokasi kantor BPKH terletak di kota Banjar Baru, Kalimantan Selatan yang jauh dari Palangka Raya, lokasi penelitian</w:t>
            </w:r>
          </w:p>
        </w:tc>
      </w:tr>
      <w:tr w:rsidR="0039786B" w:rsidRPr="0039786B" w:rsidTr="0039786B">
        <w:trPr>
          <w:trHeight w:val="284"/>
        </w:trPr>
        <w:tc>
          <w:tcPr>
            <w:tcW w:w="572" w:type="dxa"/>
            <w:shd w:val="clear" w:color="auto" w:fill="auto"/>
            <w:noWrap/>
            <w:vAlign w:val="bottom"/>
            <w:hideMark/>
          </w:tcPr>
          <w:p w:rsidR="0039786B" w:rsidRPr="0039786B" w:rsidRDefault="0039786B" w:rsidP="0039786B">
            <w:pPr>
              <w:spacing w:after="0" w:line="240" w:lineRule="auto"/>
              <w:jc w:val="center"/>
              <w:rPr>
                <w:rFonts w:ascii="Calibri" w:eastAsia="Times New Roman" w:hAnsi="Calibri" w:cs="Times New Roman"/>
                <w:color w:val="000000"/>
                <w:lang w:eastAsia="id-ID"/>
              </w:rPr>
            </w:pPr>
          </w:p>
        </w:tc>
        <w:tc>
          <w:tcPr>
            <w:tcW w:w="2268" w:type="dxa"/>
            <w:shd w:val="clear" w:color="auto" w:fill="auto"/>
            <w:hideMark/>
          </w:tcPr>
          <w:p w:rsidR="0039786B" w:rsidRPr="0039786B" w:rsidRDefault="0039786B" w:rsidP="0039786B">
            <w:pPr>
              <w:spacing w:after="0" w:line="240" w:lineRule="auto"/>
              <w:rPr>
                <w:rFonts w:ascii="Calibri" w:eastAsia="Times New Roman" w:hAnsi="Calibri" w:cs="Times New Roman"/>
                <w:color w:val="000000"/>
                <w:lang w:eastAsia="id-ID"/>
              </w:rPr>
            </w:pPr>
            <w:r w:rsidRPr="0039786B">
              <w:rPr>
                <w:rFonts w:ascii="Calibri" w:eastAsia="Times New Roman" w:hAnsi="Calibri" w:cs="Times New Roman"/>
                <w:color w:val="000000"/>
                <w:lang w:eastAsia="id-ID"/>
              </w:rPr>
              <w:t>terkait hasil audit BPK</w:t>
            </w:r>
          </w:p>
        </w:tc>
        <w:tc>
          <w:tcPr>
            <w:tcW w:w="6298" w:type="dxa"/>
            <w:shd w:val="clear" w:color="auto" w:fill="auto"/>
            <w:vAlign w:val="bottom"/>
            <w:hideMark/>
          </w:tcPr>
          <w:p w:rsidR="0039786B" w:rsidRPr="0039786B" w:rsidRDefault="0039786B" w:rsidP="0039786B">
            <w:pPr>
              <w:spacing w:after="0" w:line="240" w:lineRule="auto"/>
              <w:rPr>
                <w:rFonts w:ascii="Calibri" w:eastAsia="Times New Roman" w:hAnsi="Calibri" w:cs="Times New Roman"/>
                <w:color w:val="000000"/>
                <w:lang w:eastAsia="id-ID"/>
              </w:rPr>
            </w:pPr>
            <w:r w:rsidRPr="0039786B">
              <w:rPr>
                <w:rFonts w:ascii="Calibri" w:eastAsia="Times New Roman" w:hAnsi="Calibri" w:cs="Times New Roman"/>
                <w:color w:val="000000"/>
                <w:lang w:eastAsia="id-ID"/>
              </w:rPr>
              <w:t>hasil audit BPK didapat dari dokumen bukan dari BPK mengingat lembaga tersebut tidak berhasil ditemui untuk meminta dokumen, karena pejabat yang berwenang sedang di luar kota pada saat penelitian ini dilaksanakan. Ternyata sedang ada kesibukan rencana serah terima jabatan Kepala BPK Perwakilan Kalteng pada pertengahan Juli 2012</w:t>
            </w:r>
          </w:p>
        </w:tc>
      </w:tr>
      <w:tr w:rsidR="0039786B" w:rsidRPr="0039786B" w:rsidTr="0039786B">
        <w:trPr>
          <w:trHeight w:val="284"/>
        </w:trPr>
        <w:tc>
          <w:tcPr>
            <w:tcW w:w="572" w:type="dxa"/>
            <w:shd w:val="clear" w:color="auto" w:fill="auto"/>
            <w:noWrap/>
            <w:vAlign w:val="bottom"/>
            <w:hideMark/>
          </w:tcPr>
          <w:p w:rsidR="0039786B" w:rsidRPr="0039786B" w:rsidRDefault="0039786B" w:rsidP="0039786B">
            <w:pPr>
              <w:spacing w:after="0" w:line="240" w:lineRule="auto"/>
              <w:jc w:val="center"/>
              <w:rPr>
                <w:rFonts w:ascii="Calibri" w:eastAsia="Times New Roman" w:hAnsi="Calibri" w:cs="Times New Roman"/>
                <w:color w:val="000000"/>
                <w:lang w:eastAsia="id-ID"/>
              </w:rPr>
            </w:pPr>
          </w:p>
        </w:tc>
        <w:tc>
          <w:tcPr>
            <w:tcW w:w="2268" w:type="dxa"/>
            <w:shd w:val="clear" w:color="auto" w:fill="auto"/>
            <w:hideMark/>
          </w:tcPr>
          <w:p w:rsidR="0039786B" w:rsidRPr="0039786B" w:rsidRDefault="0039786B" w:rsidP="0039786B">
            <w:pPr>
              <w:spacing w:after="0" w:line="240" w:lineRule="auto"/>
              <w:rPr>
                <w:rFonts w:ascii="Calibri" w:eastAsia="Times New Roman" w:hAnsi="Calibri" w:cs="Times New Roman"/>
                <w:color w:val="000000"/>
                <w:lang w:eastAsia="id-ID"/>
              </w:rPr>
            </w:pPr>
            <w:r w:rsidRPr="0039786B">
              <w:rPr>
                <w:rFonts w:ascii="Calibri" w:eastAsia="Times New Roman" w:hAnsi="Calibri" w:cs="Times New Roman"/>
                <w:color w:val="000000"/>
                <w:lang w:eastAsia="id-ID"/>
              </w:rPr>
              <w:t xml:space="preserve">terkait kode pertanyaan DId4 </w:t>
            </w:r>
          </w:p>
        </w:tc>
        <w:tc>
          <w:tcPr>
            <w:tcW w:w="6298" w:type="dxa"/>
            <w:shd w:val="clear" w:color="auto" w:fill="auto"/>
            <w:vAlign w:val="bottom"/>
            <w:hideMark/>
          </w:tcPr>
          <w:p w:rsidR="0039786B" w:rsidRPr="0039786B" w:rsidRDefault="0039786B" w:rsidP="0039786B">
            <w:pPr>
              <w:spacing w:after="0" w:line="240" w:lineRule="auto"/>
              <w:rPr>
                <w:rFonts w:ascii="Calibri" w:eastAsia="Times New Roman" w:hAnsi="Calibri" w:cs="Times New Roman"/>
                <w:color w:val="000000"/>
                <w:lang w:eastAsia="id-ID"/>
              </w:rPr>
            </w:pPr>
            <w:r w:rsidRPr="0039786B">
              <w:rPr>
                <w:rFonts w:ascii="Calibri" w:eastAsia="Times New Roman" w:hAnsi="Calibri" w:cs="Times New Roman"/>
                <w:color w:val="000000"/>
                <w:lang w:eastAsia="id-ID"/>
              </w:rPr>
              <w:t>AMAN Kalteng memiliki blog: http://amankalimantantengah.blogspot.com/2012/09/aman-gelar-pelatihan-jurnalis-untuk.html</w:t>
            </w:r>
          </w:p>
        </w:tc>
      </w:tr>
    </w:tbl>
    <w:p w:rsidR="00D74DB4" w:rsidRDefault="00D74DB4"/>
    <w:sectPr w:rsidR="00D74DB4" w:rsidSect="00D74DB4">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20"/>
  <w:characterSpacingControl w:val="doNotCompress"/>
  <w:compat/>
  <w:rsids>
    <w:rsidRoot w:val="00AD0140"/>
    <w:rsid w:val="0026067C"/>
    <w:rsid w:val="00322C65"/>
    <w:rsid w:val="0039786B"/>
    <w:rsid w:val="004165D1"/>
    <w:rsid w:val="006E5970"/>
    <w:rsid w:val="00AD0140"/>
    <w:rsid w:val="00D74DB4"/>
    <w:rsid w:val="00F06999"/>
    <w:rsid w:val="00F76A79"/>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65D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770705466">
      <w:bodyDiv w:val="1"/>
      <w:marLeft w:val="0"/>
      <w:marRight w:val="0"/>
      <w:marTop w:val="0"/>
      <w:marBottom w:val="0"/>
      <w:divBdr>
        <w:top w:val="none" w:sz="0" w:space="0" w:color="auto"/>
        <w:left w:val="none" w:sz="0" w:space="0" w:color="auto"/>
        <w:bottom w:val="none" w:sz="0" w:space="0" w:color="auto"/>
        <w:right w:val="none" w:sz="0" w:space="0" w:color="auto"/>
      </w:divBdr>
    </w:div>
    <w:div w:id="1571235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Pages>
  <Words>893</Words>
  <Characters>5094</Characters>
  <Application>Microsoft Office Word</Application>
  <DocSecurity>0</DocSecurity>
  <Lines>42</Lines>
  <Paragraphs>11</Paragraphs>
  <ScaleCrop>false</ScaleCrop>
  <Company/>
  <LinksUpToDate>false</LinksUpToDate>
  <CharactersWithSpaces>5976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DEWY MISMARITA M</dc:creator>
  <cp:lastModifiedBy>DEWY MISMARITA M</cp:lastModifiedBy>
  <cp:revision>3</cp:revision>
  <dcterms:created xsi:type="dcterms:W3CDTF">2012-10-16T02:32:00Z</dcterms:created>
  <dcterms:modified xsi:type="dcterms:W3CDTF">2012-10-16T09:20:00Z</dcterms:modified>
</cp:coreProperties>
</file>